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21A" w:rsidRPr="006D7DCB" w:rsidRDefault="0039621A" w:rsidP="006D7DCB">
      <w:pPr>
        <w:jc w:val="center"/>
        <w:rPr>
          <w:b/>
        </w:rPr>
      </w:pPr>
      <w:r w:rsidRPr="006D7DCB">
        <w:rPr>
          <w:b/>
        </w:rPr>
        <w:t>ΔΥΝΑΜΙΚΟ ΣΥΣΤΗΜΑ ΑΓΟΡΩΝ ΠΕΡΙΦΕΡΕΙΑ ΑΤΤΙΚΗΣ</w:t>
      </w:r>
    </w:p>
    <w:p w:rsidR="0039621A" w:rsidRPr="006D7DCB" w:rsidRDefault="0039621A" w:rsidP="006D7DCB">
      <w:pPr>
        <w:jc w:val="both"/>
      </w:pPr>
    </w:p>
    <w:p w:rsidR="0039621A" w:rsidRPr="006D7DCB" w:rsidRDefault="0039621A" w:rsidP="006D7DCB">
      <w:pPr>
        <w:jc w:val="both"/>
        <w:rPr>
          <w:b/>
        </w:rPr>
      </w:pPr>
      <w:r w:rsidRPr="006D7DCB">
        <w:rPr>
          <w:b/>
        </w:rPr>
        <w:t>ΣΤΑΔΙΑ:</w:t>
      </w:r>
    </w:p>
    <w:p w:rsidR="006D7DCB" w:rsidRDefault="006D7DCB" w:rsidP="006D7DCB">
      <w:pPr>
        <w:jc w:val="both"/>
      </w:pPr>
      <w:r w:rsidRPr="006D7DCB">
        <w:rPr>
          <w:b/>
        </w:rPr>
        <w:t xml:space="preserve">Α. </w:t>
      </w:r>
      <w:r w:rsidR="0039621A" w:rsidRPr="006D7DCB">
        <w:rPr>
          <w:b/>
        </w:rPr>
        <w:t>Αίτηση συμμετοχής</w:t>
      </w:r>
      <w:r w:rsidR="0039621A" w:rsidRPr="006D7DCB">
        <w:t xml:space="preserve">: </w:t>
      </w:r>
    </w:p>
    <w:p w:rsidR="00850652" w:rsidRPr="006D7DCB" w:rsidRDefault="0039621A" w:rsidP="006D7DCB">
      <w:pPr>
        <w:jc w:val="both"/>
      </w:pPr>
      <w:r w:rsidRPr="006D7DCB">
        <w:t>Η αίτηση συμμετοχής (που υποβάλλεται για πρώτη φορά) για εγγραφή του οικονομικού φορέα στο ΔΣΑ</w:t>
      </w:r>
    </w:p>
    <w:p w:rsidR="006D7DCB" w:rsidRPr="006D7DCB" w:rsidRDefault="006D7DCB" w:rsidP="006D7DCB">
      <w:pPr>
        <w:jc w:val="both"/>
      </w:pPr>
      <w:r w:rsidRPr="006D7DCB">
        <w:rPr>
          <w:b/>
          <w:u w:val="single"/>
        </w:rPr>
        <w:t>ΔΙΚΑΙΟΛΟΓΗΤΙΚΑ</w:t>
      </w:r>
      <w:r w:rsidRPr="006D7DCB">
        <w:t>:</w:t>
      </w:r>
    </w:p>
    <w:p w:rsidR="006D7DCB" w:rsidRPr="006D7DCB" w:rsidRDefault="006D7DCB" w:rsidP="006D7DCB">
      <w:pPr>
        <w:jc w:val="both"/>
      </w:pPr>
      <w:r w:rsidRPr="006D7DCB">
        <w:t xml:space="preserve">1.  Όσοι επιθυμούν να συμμετέχουν στο ΔΣΑ πρέπει να υποβάλουν </w:t>
      </w:r>
      <w:r w:rsidRPr="006D7DCB">
        <w:rPr>
          <w:bCs/>
        </w:rPr>
        <w:t xml:space="preserve">ηλεκτρονικά </w:t>
      </w:r>
      <w:r w:rsidRPr="006D7DCB">
        <w:t xml:space="preserve">αίτηση συμμετοχής (ΕΕΕΣ) </w:t>
      </w:r>
    </w:p>
    <w:p w:rsidR="006D7DCB" w:rsidRPr="006D7DCB" w:rsidRDefault="006D7DCB" w:rsidP="006D7DCB">
      <w:pPr>
        <w:jc w:val="both"/>
        <w:rPr>
          <w:bCs/>
        </w:rPr>
      </w:pPr>
      <w:r w:rsidRPr="006D7DCB">
        <w:rPr>
          <w:bCs/>
        </w:rPr>
        <w:t>2. Ασφαλιστική ενημερότητα ΕΦΚΑ-ΙΚΑ</w:t>
      </w:r>
    </w:p>
    <w:p w:rsidR="006D7DCB" w:rsidRPr="006D7DCB" w:rsidRDefault="006D7DCB" w:rsidP="006D7DCB">
      <w:pPr>
        <w:jc w:val="both"/>
        <w:rPr>
          <w:bCs/>
        </w:rPr>
      </w:pPr>
      <w:r w:rsidRPr="006D7DCB">
        <w:rPr>
          <w:bCs/>
        </w:rPr>
        <w:t>3. Ασφαλιστική ενημερότητα ΕΦΚΑ-ΟΑΕΕ</w:t>
      </w:r>
    </w:p>
    <w:p w:rsidR="006D7DCB" w:rsidRPr="006D7DCB" w:rsidRDefault="006D7DCB" w:rsidP="006D7DCB">
      <w:pPr>
        <w:jc w:val="both"/>
        <w:rPr>
          <w:bCs/>
        </w:rPr>
      </w:pPr>
      <w:r w:rsidRPr="006D7DCB">
        <w:rPr>
          <w:bCs/>
        </w:rPr>
        <w:t>4. Φορολογική ενημερότητα</w:t>
      </w:r>
    </w:p>
    <w:p w:rsidR="006D7DCB" w:rsidRPr="006D7DCB" w:rsidRDefault="006D7DCB" w:rsidP="006D7DCB">
      <w:pPr>
        <w:jc w:val="both"/>
        <w:rPr>
          <w:b/>
        </w:rPr>
      </w:pPr>
      <w:r w:rsidRPr="006D7DCB">
        <w:rPr>
          <w:b/>
        </w:rPr>
        <w:t xml:space="preserve">Β. </w:t>
      </w:r>
      <w:r w:rsidR="0039621A" w:rsidRPr="006D7DCB">
        <w:rPr>
          <w:b/>
        </w:rPr>
        <w:t xml:space="preserve">Πρόσκληση υποβολής προσφορών: </w:t>
      </w:r>
    </w:p>
    <w:p w:rsidR="0039621A" w:rsidRDefault="006D7DCB" w:rsidP="006D7DCB">
      <w:pPr>
        <w:jc w:val="both"/>
      </w:pPr>
      <w:r>
        <w:t>(</w:t>
      </w:r>
      <w:r w:rsidR="0039621A" w:rsidRPr="006D7DCB">
        <w:t>Ο διαγωνισμός που διενεργείται στα πλαίσια ενός ΔΣΑ και στον οποίο δύνανται να λαμβάνουν μέρος όλοι οι οικονομικοί φορείς που συμμετέχουν στο ΔΣΑ</w:t>
      </w:r>
      <w:r>
        <w:t>)</w:t>
      </w:r>
    </w:p>
    <w:p w:rsidR="006D7DCB" w:rsidRDefault="006D7DCB" w:rsidP="006D7DCB">
      <w:pPr>
        <w:jc w:val="both"/>
      </w:pPr>
      <w:r w:rsidRPr="006D7DCB">
        <w:t>Όταν η Περιφέρεια Αττικής επιθυμεί να αναθέσει υπηρεσίες μεταφοράς μαθητών στο πλαίσιο του ΔΣΑ,</w:t>
      </w:r>
      <w:r>
        <w:t xml:space="preserve"> </w:t>
      </w:r>
      <w:r w:rsidRPr="006D7DCB">
        <w:t xml:space="preserve">αποστέλλει πρόσκληση υποβολής προσφορών, σε όσους </w:t>
      </w:r>
      <w:r w:rsidRPr="006D7DCB">
        <w:rPr>
          <w:bCs/>
        </w:rPr>
        <w:t>κατά την ημερομηνία αποστολής της, έχουν</w:t>
      </w:r>
      <w:r>
        <w:rPr>
          <w:bCs/>
        </w:rPr>
        <w:t xml:space="preserve"> </w:t>
      </w:r>
      <w:r w:rsidRPr="006D7DCB">
        <w:rPr>
          <w:bCs/>
        </w:rPr>
        <w:t>ήδη γίνει δεκτοί στο ΔΣΑ</w:t>
      </w:r>
      <w:r w:rsidRPr="006D7DCB">
        <w:t>, προκειμένου να υποβάλλουν οικονομική προσφορά.</w:t>
      </w:r>
    </w:p>
    <w:p w:rsidR="006D7DCB" w:rsidRPr="006D7DCB" w:rsidRDefault="006D7DCB" w:rsidP="006D7DCB">
      <w:pPr>
        <w:jc w:val="both"/>
      </w:pPr>
      <w:r w:rsidRPr="006D7DCB">
        <w:rPr>
          <w:b/>
          <w:u w:val="single"/>
        </w:rPr>
        <w:t>ΔΙΚΑΙΟΛΟΓΗΤΙΚΑ</w:t>
      </w:r>
      <w:r>
        <w:t>:</w:t>
      </w:r>
    </w:p>
    <w:p w:rsidR="006D7DCB" w:rsidRPr="006D7DCB" w:rsidRDefault="006D7DCB" w:rsidP="006D7DCB">
      <w:pPr>
        <w:jc w:val="both"/>
      </w:pPr>
      <w:r>
        <w:rPr>
          <w:bCs/>
        </w:rPr>
        <w:t>1.</w:t>
      </w:r>
      <w:r w:rsidRPr="006D7DCB">
        <w:t>Εγγύηση συμμετοχής. Η εγγύηση συμμε</w:t>
      </w:r>
      <w:r>
        <w:t xml:space="preserve">τοχής στον επιμέρους διαγωνισμό. </w:t>
      </w:r>
      <w:r w:rsidRPr="006D7DCB">
        <w:t>Η εγγυητική επιστολή συμμετοχής υποβάλλεται από τον προσφέροντα ηλεκτρονικά σε</w:t>
      </w:r>
      <w:r>
        <w:t xml:space="preserve"> </w:t>
      </w:r>
      <w:r w:rsidRPr="006D7DCB">
        <w:t>μορφή αρχείου .</w:t>
      </w:r>
      <w:proofErr w:type="spellStart"/>
      <w:r w:rsidRPr="006D7DCB">
        <w:t>pdf</w:t>
      </w:r>
      <w:proofErr w:type="spellEnd"/>
      <w:r w:rsidRPr="006D7DCB">
        <w:t>.</w:t>
      </w:r>
    </w:p>
    <w:p w:rsidR="006D7DCB" w:rsidRPr="006D7DCB" w:rsidRDefault="006D7DCB" w:rsidP="006D7DCB">
      <w:pPr>
        <w:jc w:val="both"/>
      </w:pPr>
      <w:r w:rsidRPr="006D7DCB">
        <w:rPr>
          <w:bCs/>
        </w:rPr>
        <w:t xml:space="preserve">2. </w:t>
      </w:r>
      <w:r w:rsidRPr="006D7DCB">
        <w:t>Υπεύθυνη Δήλωση της παρ. 4 του άρθρου 8 του Ν. 1599/1986 (ΦΕΚ 75/τ. Α/1986), όπως εκάστοτε</w:t>
      </w:r>
      <w:r>
        <w:t xml:space="preserve"> </w:t>
      </w:r>
      <w:r w:rsidRPr="006D7DCB">
        <w:t>ισχύει, ψηφιακά υπογεγραμμένη, στην οποία να αναγράφονται:</w:t>
      </w:r>
    </w:p>
    <w:p w:rsidR="006D7DCB" w:rsidRPr="006D7DCB" w:rsidRDefault="006D7DCB" w:rsidP="006D7DCB">
      <w:pPr>
        <w:jc w:val="both"/>
      </w:pPr>
      <w:r w:rsidRPr="006D7DCB">
        <w:t>A) ο/οι μοναδικός/οι αύξων/</w:t>
      </w:r>
      <w:proofErr w:type="spellStart"/>
      <w:r w:rsidRPr="006D7DCB">
        <w:t>ντες</w:t>
      </w:r>
      <w:proofErr w:type="spellEnd"/>
      <w:r w:rsidRPr="006D7DCB">
        <w:t xml:space="preserve"> αριθμός/οι του/των δρομολογίου/ων ανά Περιφερειακή Ενότητα για τα</w:t>
      </w:r>
      <w:r>
        <w:t xml:space="preserve"> </w:t>
      </w:r>
      <w:r w:rsidRPr="006D7DCB">
        <w:t>οποία υποβάλλει προσφορά, βάσει του πίνακα δρομολογίων της Πρόσκλησης υποβολής προσφορών και</w:t>
      </w:r>
    </w:p>
    <w:p w:rsidR="006D7DCB" w:rsidRPr="006D7DCB" w:rsidRDefault="006D7DCB" w:rsidP="006D7DCB">
      <w:pPr>
        <w:jc w:val="both"/>
      </w:pPr>
      <w:r w:rsidRPr="006D7DCB">
        <w:lastRenderedPageBreak/>
        <w:t>Β) ο αριθμός δρομολογίων που μπορεί να εκτελέσει βάσει των διατιθέμενων από αυτόν μέσων</w:t>
      </w:r>
      <w:r>
        <w:t>.</w:t>
      </w:r>
    </w:p>
    <w:p w:rsidR="0039621A" w:rsidRPr="006D7DCB" w:rsidRDefault="006D7DCB" w:rsidP="006D7DCB">
      <w:pPr>
        <w:jc w:val="both"/>
      </w:pPr>
      <w:r>
        <w:t>3. Ο</w:t>
      </w:r>
      <w:r w:rsidR="0039621A" w:rsidRPr="006D7DCB">
        <w:t>ικονομική προσφορά: Η οικονομική προσφορά που υποβάλλει ηλεκτρονικά o συμμετέχων οικονομικός φορέας στο ΔΣΑ μετά την πρόσκληση υποβολής προσφορών στα πλαίσια του ΔΣΑ</w:t>
      </w:r>
    </w:p>
    <w:p w:rsidR="0039621A" w:rsidRPr="006D7DCB" w:rsidRDefault="0039621A" w:rsidP="006D7DCB">
      <w:pPr>
        <w:jc w:val="both"/>
      </w:pPr>
    </w:p>
    <w:p w:rsidR="0039621A" w:rsidRPr="006D7DCB" w:rsidRDefault="006D7DCB" w:rsidP="006D7DCB">
      <w:pPr>
        <w:jc w:val="both"/>
        <w:rPr>
          <w:b/>
          <w:bCs/>
        </w:rPr>
      </w:pPr>
      <w:r w:rsidRPr="006D7DCB">
        <w:rPr>
          <w:b/>
          <w:bCs/>
        </w:rPr>
        <w:t xml:space="preserve">Γ. </w:t>
      </w:r>
      <w:r w:rsidR="0039621A" w:rsidRPr="006D7DCB">
        <w:rPr>
          <w:b/>
          <w:bCs/>
        </w:rPr>
        <w:t>ΔΙΑΔΙΚΑΣΙΑ ΑΝΑΔΕΙΞΗΣ ΜΕΙΟΔΟΤΗ – ΚΑΤΑΚΥΡΩΣΗ</w:t>
      </w:r>
    </w:p>
    <w:p w:rsidR="0039621A" w:rsidRPr="006D7DCB" w:rsidRDefault="0039621A" w:rsidP="006D7DCB">
      <w:pPr>
        <w:jc w:val="both"/>
        <w:rPr>
          <w:b/>
          <w:bCs/>
          <w:u w:val="single"/>
        </w:rPr>
      </w:pPr>
      <w:r w:rsidRPr="006D7DCB">
        <w:rPr>
          <w:b/>
          <w:bCs/>
          <w:u w:val="single"/>
        </w:rPr>
        <w:t>ΔΙΚΑΙΟΛΟΓΗΤΙΚΑ ΚΑΤΑΚΥΡΩΣΗΣ</w:t>
      </w:r>
    </w:p>
    <w:p w:rsidR="0039621A" w:rsidRPr="006D7DCB" w:rsidRDefault="0039621A" w:rsidP="006D7DCB">
      <w:pPr>
        <w:jc w:val="both"/>
      </w:pPr>
      <w:r w:rsidRPr="006D7DCB">
        <w:t>Μετά την αξιολόγηση των προσφορών, ο προσφέρων στον οποίο πρόκειται να γίνει η κατακύρωση,</w:t>
      </w:r>
      <w:r w:rsidR="006D7DCB">
        <w:t xml:space="preserve"> </w:t>
      </w:r>
      <w:r w:rsidRPr="006D7DCB">
        <w:rPr>
          <w:bCs/>
        </w:rPr>
        <w:t xml:space="preserve">εντός προθεσμίας δέκα (10) ημερών </w:t>
      </w:r>
      <w:r w:rsidRPr="006D7DCB">
        <w:t>από τη σχετική ειδοποίηση που του αποστέλλεται ηλεκτρονικά</w:t>
      </w:r>
      <w:r w:rsidR="006D7DCB">
        <w:t xml:space="preserve"> </w:t>
      </w:r>
      <w:r w:rsidRPr="006D7DCB">
        <w:t>μέσω του συστήματος, υποβάλλει ηλεκτρονικά μέσω του Ε.Σ.Η.ΔΗ.Σ, σε μορφή αρχείου .</w:t>
      </w:r>
      <w:proofErr w:type="spellStart"/>
      <w:r w:rsidRPr="006D7DCB">
        <w:t>pdf</w:t>
      </w:r>
      <w:proofErr w:type="spellEnd"/>
      <w:r w:rsidRPr="006D7DCB">
        <w:t xml:space="preserve"> τα</w:t>
      </w:r>
      <w:r w:rsidR="006D7DCB">
        <w:t xml:space="preserve"> </w:t>
      </w:r>
      <w:r w:rsidRPr="006D7DCB">
        <w:t>δικαιολογητικά που απαιτούνται κατά περίπτωση και αναφέρονται στο παρόν άρθρο της Διακήρυξης.</w:t>
      </w:r>
    </w:p>
    <w:p w:rsidR="0039621A" w:rsidRPr="006D7DCB" w:rsidRDefault="006D7DCB" w:rsidP="006D7DCB">
      <w:pPr>
        <w:jc w:val="both"/>
      </w:pPr>
      <w:r>
        <w:t xml:space="preserve">1. </w:t>
      </w:r>
      <w:r w:rsidR="0039621A" w:rsidRPr="006D7DCB">
        <w:t>Απόσπασμα του σχετικού μητρώου</w:t>
      </w:r>
    </w:p>
    <w:p w:rsidR="0039621A" w:rsidRPr="006D7DCB" w:rsidRDefault="006D7DCB" w:rsidP="006D7DCB">
      <w:pPr>
        <w:jc w:val="both"/>
      </w:pPr>
      <w:r>
        <w:t xml:space="preserve">2. </w:t>
      </w:r>
      <w:r w:rsidR="0039621A" w:rsidRPr="006D7DCB">
        <w:t xml:space="preserve">Πιστοποιητικό αρμόδιας αρχής του οικείου κράτους-μέλους ή χώρας, το οποίο </w:t>
      </w:r>
      <w:r w:rsidR="0039621A" w:rsidRPr="006D7DCB">
        <w:rPr>
          <w:bCs/>
        </w:rPr>
        <w:t>να είναι εν ισχύ κατά</w:t>
      </w:r>
      <w:r>
        <w:rPr>
          <w:bCs/>
        </w:rPr>
        <w:t xml:space="preserve"> </w:t>
      </w:r>
      <w:r w:rsidR="0039621A" w:rsidRPr="006D7DCB">
        <w:rPr>
          <w:bCs/>
        </w:rPr>
        <w:t>το χρόνο υποβολής του</w:t>
      </w:r>
      <w:r w:rsidR="0039621A" w:rsidRPr="006D7DCB">
        <w:t>, άλλως, στην περίπτωση που δεν αναφέρεται χρόνος ισχύος, που να έχει</w:t>
      </w:r>
      <w:r>
        <w:t xml:space="preserve"> </w:t>
      </w:r>
      <w:r w:rsidR="0039621A" w:rsidRPr="006D7DCB">
        <w:t>εκδοθεί έως τρεις (3) μήνες πριν από την υποβολή του και από το οποίο να προκύπτει ότι είναι ενήμερος</w:t>
      </w:r>
      <w:r>
        <w:t xml:space="preserve"> </w:t>
      </w:r>
      <w:r w:rsidR="0039621A" w:rsidRPr="006D7DCB">
        <w:t>ως προς τις υποχρεώσεις του που αφορούν τις εισφορές κοινωνικής ασφάλισης (κύριας και επικουρικής)</w:t>
      </w:r>
      <w:r>
        <w:t xml:space="preserve"> </w:t>
      </w:r>
      <w:r w:rsidR="0039621A" w:rsidRPr="006D7DCB">
        <w:t>και ως προς τις φορολογικές υποχρεώσεις του.</w:t>
      </w:r>
    </w:p>
    <w:p w:rsidR="0039621A" w:rsidRPr="006D7DCB" w:rsidRDefault="006D7DCB" w:rsidP="006D7DCB">
      <w:pPr>
        <w:jc w:val="both"/>
      </w:pPr>
      <w:r>
        <w:t xml:space="preserve">3. </w:t>
      </w:r>
      <w:r w:rsidR="0039621A" w:rsidRPr="006D7DCB">
        <w:t xml:space="preserve">Πιστοποιητικό αρμόδιας αρχής του οικείου κράτους-μέλους ή χώρας, </w:t>
      </w:r>
      <w:r w:rsidR="0039621A" w:rsidRPr="006D7DCB">
        <w:rPr>
          <w:bCs/>
        </w:rPr>
        <w:t>το οποίο να έχει εκδοθεί έως</w:t>
      </w:r>
      <w:r>
        <w:rPr>
          <w:bCs/>
        </w:rPr>
        <w:t xml:space="preserve"> </w:t>
      </w:r>
      <w:r w:rsidR="0039621A" w:rsidRPr="006D7DCB">
        <w:rPr>
          <w:bCs/>
        </w:rPr>
        <w:t>τρεις (3) μήνες πριν την υποβολή του</w:t>
      </w:r>
      <w:r w:rsidR="0039621A" w:rsidRPr="006D7DCB">
        <w:t>, από το οποίο να προκύπτει ότι δεν τελεί υπό πτώχευση ή δεν</w:t>
      </w:r>
      <w:r>
        <w:t xml:space="preserve"> </w:t>
      </w:r>
      <w:r w:rsidR="0039621A" w:rsidRPr="006D7DCB">
        <w:t>έχει υπαχθεί σε διαδικασία εξυγίανσης ή ειδικής εκκαθάρισης ή δεν τελεί υπό αναγκαστική διαχείριση από</w:t>
      </w:r>
      <w:r>
        <w:t xml:space="preserve"> </w:t>
      </w:r>
      <w:r w:rsidR="0039621A" w:rsidRPr="006D7DCB">
        <w:t>εκκαθαριστή ή από το δικαστήριο, ή δεν έχει υπαχθεί σε διαδικασία πτωχευτικού συμβιβασμού ή δεν έχει</w:t>
      </w:r>
      <w:r>
        <w:t xml:space="preserve"> </w:t>
      </w:r>
      <w:r w:rsidR="0039621A" w:rsidRPr="006D7DCB">
        <w:t>αναστείλει τις επιχειρηματικές του δραστηριότητες ή ότι δεν βρίσκεται σε οποιαδήποτε ανάλογη</w:t>
      </w:r>
      <w:r>
        <w:t xml:space="preserve"> </w:t>
      </w:r>
      <w:r w:rsidR="0039621A" w:rsidRPr="006D7DCB">
        <w:t>κατάσταση προκύπτουσα από παρόμοια διαδικασία, προβλεπόμενη σε εθνικές διατάξεις νόμου.</w:t>
      </w:r>
    </w:p>
    <w:p w:rsidR="0039621A" w:rsidRPr="006D7DCB" w:rsidRDefault="006D7DCB" w:rsidP="006D7DCB">
      <w:pPr>
        <w:jc w:val="both"/>
      </w:pPr>
      <w:r>
        <w:t xml:space="preserve">4. </w:t>
      </w:r>
      <w:r w:rsidR="0039621A" w:rsidRPr="006D7DCB">
        <w:t>Πιστοποιητικό από τη Διεύθυνση Προγραμματισμού και Συντονισμού της Επιθεώρησης Εργασιακών</w:t>
      </w:r>
      <w:r>
        <w:t xml:space="preserve"> </w:t>
      </w:r>
      <w:r w:rsidR="0039621A" w:rsidRPr="006D7DCB">
        <w:t xml:space="preserve">Σχέσεων, </w:t>
      </w:r>
      <w:r w:rsidR="0039621A" w:rsidRPr="006D7DCB">
        <w:rPr>
          <w:bCs/>
        </w:rPr>
        <w:t>το οποίο να έχει εκδοθεί έως τρεις (3) μήνες πριν από την υποβολή του</w:t>
      </w:r>
      <w:r w:rsidR="0039621A" w:rsidRPr="006D7DCB">
        <w:t>, από το οποίο</w:t>
      </w:r>
      <w:r>
        <w:t xml:space="preserve"> </w:t>
      </w:r>
      <w:r w:rsidR="0039621A" w:rsidRPr="006D7DCB">
        <w:t>να προκύπτουν οι πράξεις επιβολής προστίμου που έχουν εκδοθεί σε βάρος του οικονομικού φορέα σε</w:t>
      </w:r>
    </w:p>
    <w:p w:rsidR="0039621A" w:rsidRPr="006D7DCB" w:rsidRDefault="0039621A" w:rsidP="006D7DCB">
      <w:pPr>
        <w:jc w:val="both"/>
      </w:pPr>
      <w:r w:rsidRPr="006D7DCB">
        <w:lastRenderedPageBreak/>
        <w:t>χρονικό διάστημα δύο (2) ετών πριν από την ημερομηνία λήξης της προθεσμίας υποβολής προσφοράς.</w:t>
      </w:r>
    </w:p>
    <w:p w:rsidR="0039621A" w:rsidRPr="006D7DCB" w:rsidRDefault="0039621A" w:rsidP="006D7DCB">
      <w:pPr>
        <w:jc w:val="both"/>
      </w:pPr>
      <w:r w:rsidRPr="006D7DCB">
        <w:rPr>
          <w:bCs/>
        </w:rPr>
        <w:t>Διευκρινίζουμε ότι</w:t>
      </w:r>
      <w:r w:rsidRPr="006D7DCB">
        <w:t>, μέχρι να καταστεί εφικτή η έκδοση του ανωτέρω πιστοποιητικού, αυτό</w:t>
      </w:r>
      <w:r w:rsidR="006D7DCB">
        <w:t xml:space="preserve"> </w:t>
      </w:r>
      <w:r w:rsidRPr="006D7DCB">
        <w:t xml:space="preserve">αντικαθίσταται από </w:t>
      </w:r>
      <w:r w:rsidRPr="006D7DCB">
        <w:rPr>
          <w:bCs/>
        </w:rPr>
        <w:t>Υπεύθυνη Δήλωση του οικονομικού φορέα</w:t>
      </w:r>
      <w:r w:rsidRPr="006D7DCB">
        <w:t>, χωρίς να απαιτείται επίσημη δήλωση</w:t>
      </w:r>
      <w:r w:rsidR="006D7DCB">
        <w:t xml:space="preserve"> </w:t>
      </w:r>
      <w:r w:rsidRPr="006D7DCB">
        <w:t>του ΣΕΠΕ σχετικά με την έκδοση του πιστοποιητικού.</w:t>
      </w:r>
    </w:p>
    <w:p w:rsidR="0039621A" w:rsidRPr="006D7DCB" w:rsidRDefault="006D7DCB" w:rsidP="006D7DCB">
      <w:pPr>
        <w:jc w:val="both"/>
        <w:rPr>
          <w:bCs/>
        </w:rPr>
      </w:pPr>
      <w:r>
        <w:rPr>
          <w:bCs/>
        </w:rPr>
        <w:t xml:space="preserve">5. </w:t>
      </w:r>
      <w:r w:rsidR="0039621A" w:rsidRPr="006D7DCB">
        <w:rPr>
          <w:bCs/>
        </w:rPr>
        <w:t>Νομιμοποιητικά έγγραφα</w:t>
      </w:r>
    </w:p>
    <w:p w:rsidR="0039621A" w:rsidRPr="006D7DCB" w:rsidRDefault="006D7DCB" w:rsidP="006D7DCB">
      <w:pPr>
        <w:jc w:val="both"/>
      </w:pPr>
      <w:r>
        <w:rPr>
          <w:bCs/>
        </w:rPr>
        <w:t xml:space="preserve">6. </w:t>
      </w:r>
      <w:r w:rsidR="0039621A" w:rsidRPr="006D7DCB">
        <w:rPr>
          <w:bCs/>
        </w:rPr>
        <w:t xml:space="preserve">Σε περίπτωση νομικών προσώπων: </w:t>
      </w:r>
      <w:r w:rsidR="0039621A" w:rsidRPr="006D7DCB">
        <w:t>πιστοποιητικό/βεβαίωση του οικείου επαγγελματικού</w:t>
      </w:r>
      <w:r>
        <w:t xml:space="preserve"> </w:t>
      </w:r>
      <w:r w:rsidR="0039621A" w:rsidRPr="006D7DCB">
        <w:t xml:space="preserve">μητρώου, </w:t>
      </w:r>
      <w:r w:rsidR="0039621A" w:rsidRPr="006D7DCB">
        <w:rPr>
          <w:bCs/>
        </w:rPr>
        <w:t>το οποίο να έχει εκδοθεί έως τριάντα (30) εργάσιμες ημέρες πριν την υποβολή του</w:t>
      </w:r>
      <w:r>
        <w:rPr>
          <w:bCs/>
        </w:rPr>
        <w:t xml:space="preserve"> </w:t>
      </w:r>
      <w:r w:rsidR="0039621A" w:rsidRPr="006D7DCB">
        <w:t>και με το οποίο θα πιστοποιείται η εγγραφή του σε αυτό και το ειδικό επάγγελμά του.</w:t>
      </w:r>
    </w:p>
    <w:p w:rsidR="0039621A" w:rsidRPr="006D7DCB" w:rsidRDefault="006D7DCB" w:rsidP="006D7DCB">
      <w:pPr>
        <w:jc w:val="both"/>
      </w:pPr>
      <w:r>
        <w:rPr>
          <w:bCs/>
        </w:rPr>
        <w:t>7</w:t>
      </w:r>
      <w:r w:rsidR="0039621A" w:rsidRPr="006D7DCB">
        <w:rPr>
          <w:bCs/>
        </w:rPr>
        <w:t xml:space="preserve">. Σε περίπτωση ατομικών επιχειρήσεων: </w:t>
      </w:r>
      <w:r w:rsidR="0039621A" w:rsidRPr="006D7DCB">
        <w:t>ευκρινές φωτοαντίγραφο της ειδικής κάρτας (Ε.Δ.Χ. ή</w:t>
      </w:r>
      <w:r>
        <w:t xml:space="preserve"> </w:t>
      </w:r>
      <w:r w:rsidR="0039621A" w:rsidRPr="006D7DCB">
        <w:t xml:space="preserve">Π.Ε.Ι.), </w:t>
      </w:r>
      <w:r w:rsidR="0039621A" w:rsidRPr="006D7DCB">
        <w:rPr>
          <w:bCs/>
        </w:rPr>
        <w:t>η οποία να βρίσκεται σε ισχύ</w:t>
      </w:r>
      <w:r w:rsidR="0039621A" w:rsidRPr="006D7DCB">
        <w:t>, ανάλογα με το όχημα και σε περίπτωση που απασχολούν</w:t>
      </w:r>
      <w:r>
        <w:t xml:space="preserve"> </w:t>
      </w:r>
      <w:r w:rsidR="0039621A" w:rsidRPr="006D7DCB">
        <w:t>οδηγούς, ευκρινές φωτοαντίγραφο των ειδικών καρτών των οδηγών.</w:t>
      </w:r>
    </w:p>
    <w:p w:rsidR="0039621A" w:rsidRPr="006D7DCB" w:rsidRDefault="0039621A" w:rsidP="006D7DCB">
      <w:pPr>
        <w:jc w:val="both"/>
      </w:pPr>
      <w:r w:rsidRPr="006D7DCB">
        <w:t xml:space="preserve">Ιατρικό πιστοποιητικό υγείας, </w:t>
      </w:r>
      <w:r w:rsidRPr="006D7DCB">
        <w:rPr>
          <w:bCs/>
        </w:rPr>
        <w:t>σε ισχύ κατά τον χρόνο υποβολής του</w:t>
      </w:r>
      <w:r w:rsidRPr="006D7DCB">
        <w:t>, τόσο των οδηγών, όσο και</w:t>
      </w:r>
      <w:r w:rsidR="006D7DCB">
        <w:t xml:space="preserve"> </w:t>
      </w:r>
      <w:r w:rsidRPr="006D7DCB">
        <w:t>των συνοδών μαθητών σύμφωνα με τα σχετικώς οριζόμενα, ανά κατηγορία (οδηγοί ή συνοδοί) στην</w:t>
      </w:r>
      <w:r w:rsidR="006D7DCB">
        <w:t xml:space="preserve"> </w:t>
      </w:r>
      <w:proofErr w:type="spellStart"/>
      <w:r w:rsidRPr="006D7DCB">
        <w:t>υπ’αρ.πρωτ</w:t>
      </w:r>
      <w:proofErr w:type="spellEnd"/>
      <w:r w:rsidRPr="006D7DCB">
        <w:t>. 4959/24-01-2019 εγκύκλιο του Υπουργείου Εσωτερικών (ΑΔΑ: ΩΥΗΕ465ΧΘ7-6Γ3).</w:t>
      </w:r>
    </w:p>
    <w:p w:rsidR="0039621A" w:rsidRPr="006D7DCB" w:rsidRDefault="0039621A" w:rsidP="006D7DCB">
      <w:pPr>
        <w:jc w:val="both"/>
      </w:pPr>
      <w:r w:rsidRPr="006D7DCB">
        <w:rPr>
          <w:bCs/>
        </w:rPr>
        <w:t xml:space="preserve">Τονίζεται </w:t>
      </w:r>
      <w:r w:rsidRPr="006D7DCB">
        <w:t>ότι:</w:t>
      </w:r>
    </w:p>
    <w:p w:rsidR="0039621A" w:rsidRPr="006D7DCB" w:rsidRDefault="0039621A" w:rsidP="006D7DCB">
      <w:pPr>
        <w:jc w:val="both"/>
      </w:pPr>
      <w:r w:rsidRPr="006D7DCB">
        <w:rPr>
          <w:rFonts w:cs="Book Antiqua"/>
        </w:rPr>
        <w:t xml:space="preserve"> </w:t>
      </w:r>
      <w:r w:rsidRPr="006D7DCB">
        <w:t>τα δικαιολογητικά που αφορούν στην απόδειξη της καταλληλότητας για την άσκηση επαγγελματικής</w:t>
      </w:r>
      <w:r w:rsidR="006D7DCB">
        <w:t xml:space="preserve"> </w:t>
      </w:r>
      <w:r w:rsidRPr="006D7DCB">
        <w:t>δραστηριότητας γίνονται αποδεκτά, εφόσον έχουν εκδοθεί έως τριάντα (30) εργάσιμες ημέρες πριν</w:t>
      </w:r>
      <w:r w:rsidR="006D7DCB">
        <w:t xml:space="preserve"> </w:t>
      </w:r>
      <w:r w:rsidRPr="006D7DCB">
        <w:t>από την υποβολή τους,</w:t>
      </w:r>
    </w:p>
    <w:p w:rsidR="0039621A" w:rsidRPr="006D7DCB" w:rsidRDefault="0039621A" w:rsidP="006D7DCB">
      <w:pPr>
        <w:jc w:val="both"/>
      </w:pPr>
      <w:r w:rsidRPr="006D7DCB">
        <w:rPr>
          <w:rFonts w:cs="Book Antiqua"/>
        </w:rPr>
        <w:t xml:space="preserve"> </w:t>
      </w:r>
      <w:r w:rsidRPr="006D7DCB">
        <w:t>οι ένορκες βεβαιώσεις εφόσον έχουν συνταχθεί έως τρεις (3) μήνες πριν από την υποβολή τους και</w:t>
      </w:r>
    </w:p>
    <w:p w:rsidR="0039621A" w:rsidRPr="006D7DCB" w:rsidRDefault="0039621A" w:rsidP="006D7DCB">
      <w:pPr>
        <w:jc w:val="both"/>
      </w:pPr>
      <w:r w:rsidRPr="006D7DCB">
        <w:rPr>
          <w:rFonts w:cs="Book Antiqua"/>
        </w:rPr>
        <w:t xml:space="preserve"> </w:t>
      </w:r>
      <w:r w:rsidRPr="006D7DCB">
        <w:t>οι Υπεύθυνες Δηλώσεις εφόσον έχουν συνταχθεί μετά την κοινοποίηση της πρόσκλησης για την</w:t>
      </w:r>
      <w:r w:rsidR="00203829">
        <w:t xml:space="preserve"> </w:t>
      </w:r>
      <w:r w:rsidRPr="006D7DCB">
        <w:t>υποβολή των δικαιολογητικών.</w:t>
      </w:r>
    </w:p>
    <w:sectPr w:rsidR="0039621A" w:rsidRPr="006D7DCB" w:rsidSect="008506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characterSpacingControl w:val="doNotCompress"/>
  <w:compat/>
  <w:rsids>
    <w:rsidRoot w:val="0039621A"/>
    <w:rsid w:val="000920EA"/>
    <w:rsid w:val="000F4F6B"/>
    <w:rsid w:val="000F552B"/>
    <w:rsid w:val="001225BF"/>
    <w:rsid w:val="00162A79"/>
    <w:rsid w:val="001D6052"/>
    <w:rsid w:val="00203829"/>
    <w:rsid w:val="002267B0"/>
    <w:rsid w:val="00287C98"/>
    <w:rsid w:val="002B4351"/>
    <w:rsid w:val="003158B1"/>
    <w:rsid w:val="0032098B"/>
    <w:rsid w:val="0039621A"/>
    <w:rsid w:val="003B1A9C"/>
    <w:rsid w:val="003B78E8"/>
    <w:rsid w:val="00407157"/>
    <w:rsid w:val="00420D1A"/>
    <w:rsid w:val="0043198D"/>
    <w:rsid w:val="00450EC7"/>
    <w:rsid w:val="00567CF6"/>
    <w:rsid w:val="005F193F"/>
    <w:rsid w:val="00680628"/>
    <w:rsid w:val="006D7DCB"/>
    <w:rsid w:val="0074683D"/>
    <w:rsid w:val="007C18BB"/>
    <w:rsid w:val="00824102"/>
    <w:rsid w:val="00833E74"/>
    <w:rsid w:val="00850652"/>
    <w:rsid w:val="00887463"/>
    <w:rsid w:val="008E4E8B"/>
    <w:rsid w:val="00917D4D"/>
    <w:rsid w:val="00933B7E"/>
    <w:rsid w:val="0096321F"/>
    <w:rsid w:val="009C6122"/>
    <w:rsid w:val="00A704AD"/>
    <w:rsid w:val="00A87044"/>
    <w:rsid w:val="00AD26B6"/>
    <w:rsid w:val="00AD6D62"/>
    <w:rsid w:val="00B32FC7"/>
    <w:rsid w:val="00B53486"/>
    <w:rsid w:val="00B813E7"/>
    <w:rsid w:val="00BE7F49"/>
    <w:rsid w:val="00C07389"/>
    <w:rsid w:val="00C24E48"/>
    <w:rsid w:val="00C472EC"/>
    <w:rsid w:val="00D11184"/>
    <w:rsid w:val="00D73DDA"/>
    <w:rsid w:val="00F27093"/>
    <w:rsid w:val="00F6363B"/>
    <w:rsid w:val="00FC6C1A"/>
    <w:rsid w:val="00FD29F7"/>
    <w:rsid w:val="00FE4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theme="minorBidi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774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patakas</cp:lastModifiedBy>
  <cp:revision>2</cp:revision>
  <dcterms:created xsi:type="dcterms:W3CDTF">2019-04-19T10:11:00Z</dcterms:created>
  <dcterms:modified xsi:type="dcterms:W3CDTF">2019-04-19T10:11:00Z</dcterms:modified>
</cp:coreProperties>
</file>